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44C2F" w14:textId="77777777" w:rsidR="005C505F" w:rsidRDefault="005C505F" w:rsidP="005C505F">
      <w:pPr>
        <w:jc w:val="right"/>
      </w:pPr>
      <w:r w:rsidRPr="005C505F">
        <w:t>Emma Jones [hand written]</w:t>
      </w:r>
    </w:p>
    <w:p w14:paraId="442B79B8" w14:textId="77777777" w:rsidR="00490BFF" w:rsidRPr="005C505F" w:rsidRDefault="00490BFF" w:rsidP="005C505F">
      <w:pPr>
        <w:jc w:val="right"/>
      </w:pPr>
    </w:p>
    <w:p w14:paraId="52E96F18" w14:textId="77777777" w:rsidR="005C505F" w:rsidRDefault="005C505F" w:rsidP="005C505F">
      <w:pPr>
        <w:pStyle w:val="Myheadc"/>
      </w:pPr>
      <w:r>
        <w:t>Extract from a Tablet regarding palmistry</w:t>
      </w:r>
      <w:r w:rsidR="00490BFF">
        <w:t xml:space="preserve"> </w:t>
      </w:r>
      <w:r w:rsidR="00490BFF" w:rsidRPr="00971DDF">
        <w:rPr>
          <w:rStyle w:val="FootnoteReference"/>
          <w:b w:val="0"/>
        </w:rPr>
        <w:footnoteReference w:id="1"/>
      </w:r>
    </w:p>
    <w:p w14:paraId="6057D118" w14:textId="77777777" w:rsidR="00490BFF" w:rsidRDefault="00490BFF" w:rsidP="005C505F">
      <w:pPr>
        <w:pStyle w:val="Myheadc"/>
      </w:pPr>
    </w:p>
    <w:p w14:paraId="23FD7CB5" w14:textId="7EC1F033" w:rsidR="005C505F" w:rsidRDefault="005C505F" w:rsidP="005C505F">
      <w:pPr>
        <w:pStyle w:val="Text"/>
      </w:pPr>
      <w:r>
        <w:t>As to thy question regarding palmistry:</w:t>
      </w:r>
      <w:r w:rsidR="00617EBC">
        <w:t xml:space="preserve"> </w:t>
      </w:r>
      <w:r>
        <w:t>As all things in all the beings which compose the parts of the great body of existence are all in communication with each other—that is, as every one of the beings is a component part, a particle of that great body—so the truth of all things or particles can be discovered from any one of them.</w:t>
      </w:r>
    </w:p>
    <w:p w14:paraId="4EA5F050" w14:textId="56F2F569" w:rsidR="005C505F" w:rsidRDefault="005C505F" w:rsidP="005C505F">
      <w:pPr>
        <w:pStyle w:val="Text"/>
      </w:pPr>
      <w:r>
        <w:t>As an example, take the body of man, in which all the particles—limbs, parts and muscles—are joined with each other by perfect communication.</w:t>
      </w:r>
      <w:r w:rsidR="00617EBC">
        <w:t xml:space="preserve"> </w:t>
      </w:r>
      <w:r>
        <w:t>For instance, the heat of the lungs is discovered by the tint of the cheeks, and the hidden diseases of the internal organs are determined by the appearance of the eyes, and other ailments are discovered by the pulse.</w:t>
      </w:r>
      <w:r w:rsidR="00617EBC">
        <w:t xml:space="preserve"> </w:t>
      </w:r>
      <w:r>
        <w:t>So now we cannot be surprised if some proofs are discovered by the lines in the palms of the hands which tend to unfold the facts of the present and the future.</w:t>
      </w:r>
    </w:p>
    <w:p w14:paraId="4F010E9E" w14:textId="111CB3A7" w:rsidR="005C505F" w:rsidRDefault="005C505F" w:rsidP="005C505F">
      <w:pPr>
        <w:pStyle w:val="Text"/>
      </w:pPr>
      <w:r>
        <w:t>But, O maid-servant of the Merciful, ask God that thou shalt be strengthened through the breezes of the Holy Spirit, so that thou mayest become free from all the empirical methods, proofs and powers, because those breezes are the powers which control the truth of things, and are of such effect that they quicken the dead, give sight to the blind, and hearing to the deaf.</w:t>
      </w:r>
      <w:r w:rsidR="00617EBC">
        <w:t xml:space="preserve"> </w:t>
      </w:r>
      <w:r>
        <w:t>That is to say, the breezes tend to guide the ignorant souls to the river of the knowledge of God, and to give a conscience to the soulless.</w:t>
      </w:r>
      <w:r w:rsidR="00617EBC">
        <w:t xml:space="preserve"> </w:t>
      </w:r>
      <w:r>
        <w:t>The breezes change gloomy darkness into a splendor of light, and crown the heads of the ignorant with knowledge.</w:t>
      </w:r>
      <w:r w:rsidR="00617EBC">
        <w:t xml:space="preserve"> </w:t>
      </w:r>
      <w:r>
        <w:t>This is the power of the spirit and the influence of the word of God.</w:t>
      </w:r>
      <w:r w:rsidR="00617EBC">
        <w:t xml:space="preserve"> </w:t>
      </w:r>
      <w:r>
        <w:t>Entreat God that you may partake of and be truly benefited by this great bounty and manifest, prosperity.</w:t>
      </w:r>
    </w:p>
    <w:p w14:paraId="769AB044" w14:textId="77777777" w:rsidR="005C505F" w:rsidRDefault="005C505F" w:rsidP="005C505F">
      <w:pPr>
        <w:rPr>
          <w:rFonts w:ascii="Georgia" w:hAnsi="Georgia"/>
          <w:sz w:val="26"/>
          <w:szCs w:val="26"/>
        </w:rPr>
      </w:pPr>
    </w:p>
    <w:p w14:paraId="27691DFC" w14:textId="77777777" w:rsidR="005C505F" w:rsidRPr="005C505F" w:rsidRDefault="005C505F" w:rsidP="005C505F">
      <w:pPr>
        <w:jc w:val="right"/>
      </w:pPr>
      <w:bookmarkStart w:id="0" w:name="_GoBack"/>
      <w:bookmarkEnd w:id="0"/>
      <w:r w:rsidRPr="005C505F">
        <w:t>(signed) ‘Abdu’l-Bahá Abbás</w:t>
      </w:r>
    </w:p>
    <w:sectPr w:rsidR="005C505F" w:rsidRPr="005C505F" w:rsidSect="00325A33">
      <w:pgSz w:w="12240" w:h="15840" w:code="11"/>
      <w:pgMar w:top="1440" w:right="1440" w:bottom="1440" w:left="1440" w:header="720" w:footer="562"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59A6F" w14:textId="77777777" w:rsidR="00797584" w:rsidRDefault="00797584" w:rsidP="00E41271">
      <w:r>
        <w:separator/>
      </w:r>
    </w:p>
  </w:endnote>
  <w:endnote w:type="continuationSeparator" w:id="0">
    <w:p w14:paraId="33542070" w14:textId="77777777" w:rsidR="00797584" w:rsidRDefault="00797584"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Georgia">
    <w:panose1 w:val="020405020504050203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1B00" w14:textId="77777777" w:rsidR="00797584" w:rsidRDefault="00797584" w:rsidP="00E41271">
      <w:r>
        <w:separator/>
      </w:r>
    </w:p>
  </w:footnote>
  <w:footnote w:type="continuationSeparator" w:id="0">
    <w:p w14:paraId="3B87E839" w14:textId="77777777" w:rsidR="00797584" w:rsidRDefault="00797584" w:rsidP="00E41271">
      <w:r>
        <w:continuationSeparator/>
      </w:r>
    </w:p>
  </w:footnote>
  <w:footnote w:id="1">
    <w:p w14:paraId="39EB72C1" w14:textId="29E54BED" w:rsidR="00490BFF" w:rsidRDefault="00490BFF" w:rsidP="00781D57">
      <w:pPr>
        <w:pStyle w:val="FootnoteText"/>
        <w:jc w:val="left"/>
      </w:pPr>
      <w:r>
        <w:rPr>
          <w:rStyle w:val="FootnoteReference"/>
        </w:rPr>
        <w:footnoteRef/>
      </w:r>
      <w:r w:rsidR="00781D57">
        <w:t xml:space="preserve"> </w:t>
      </w:r>
      <w:r w:rsidR="00DF5799">
        <w:t xml:space="preserve">This document is from the Emma Maxie Jones Collection, </w:t>
      </w:r>
      <w:r w:rsidR="00DF5799" w:rsidRPr="007D68C1">
        <w:t>https://bahai-library.com/emma_maxwell_jones_collection</w:t>
      </w:r>
      <w:r w:rsidR="00DF5799" w:rsidRPr="00942EE5">
        <w:rPr>
          <w:iCs w:val="0"/>
          <w:spacing w:val="-20"/>
        </w:rPr>
        <w:t xml:space="preserve"> </w:t>
      </w:r>
      <w:r w:rsidR="00DF5799">
        <w:t>, prepared by E. Jones, M. Thomas, and J. Winters (2021-2022).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removeDateAndTim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5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5A33"/>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0BFF"/>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05F"/>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17EBC"/>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1D57"/>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584"/>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1DDF"/>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79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D3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C505F"/>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C505F"/>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2021-12-01T21:35:00Z</dcterms:created>
  <dcterms:modified xsi:type="dcterms:W3CDTF">2022-01-16T04:08:00Z</dcterms:modified>
</cp:coreProperties>
</file>